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790D" w14:textId="24D09088" w:rsidR="00FE0D1F" w:rsidRDefault="00A549D0" w:rsidP="00E84A56">
      <w:pPr>
        <w:spacing w:line="360" w:lineRule="auto"/>
        <w:jc w:val="center"/>
        <w:rPr>
          <w:rFonts w:ascii="楷体" w:eastAsia="楷体" w:hAnsi="楷体" w:cstheme="minorEastAsia"/>
          <w:b/>
          <w:bCs/>
          <w:sz w:val="28"/>
          <w:szCs w:val="36"/>
        </w:rPr>
      </w:pPr>
      <w:r w:rsidRPr="00E169A8">
        <w:rPr>
          <w:rFonts w:ascii="楷体" w:eastAsia="楷体" w:hAnsi="楷体" w:cstheme="minorEastAsia" w:hint="eastAsia"/>
          <w:b/>
          <w:bCs/>
          <w:sz w:val="28"/>
          <w:szCs w:val="36"/>
        </w:rPr>
        <w:t>病原微生物</w:t>
      </w:r>
      <w:r w:rsidR="003E53FE" w:rsidRPr="00E169A8">
        <w:rPr>
          <w:rFonts w:ascii="楷体" w:eastAsia="楷体" w:hAnsi="楷体" w:cstheme="minorEastAsia" w:hint="eastAsia"/>
          <w:b/>
          <w:bCs/>
          <w:sz w:val="28"/>
          <w:szCs w:val="36"/>
        </w:rPr>
        <w:t>风险评估</w:t>
      </w:r>
    </w:p>
    <w:p w14:paraId="16CC75EC" w14:textId="77777777" w:rsidR="008424AA" w:rsidRPr="00E169A8" w:rsidRDefault="008424AA" w:rsidP="00E84A56">
      <w:pPr>
        <w:spacing w:line="360" w:lineRule="auto"/>
        <w:jc w:val="center"/>
        <w:rPr>
          <w:rFonts w:ascii="楷体" w:eastAsia="楷体" w:hAnsi="楷体" w:cstheme="minorEastAsia" w:hint="eastAsia"/>
          <w:b/>
          <w:bCs/>
          <w:sz w:val="28"/>
          <w:szCs w:val="36"/>
        </w:rPr>
      </w:pPr>
    </w:p>
    <w:p w14:paraId="784A9119" w14:textId="77777777" w:rsidR="00A549D0" w:rsidRDefault="00A549D0" w:rsidP="00A549D0">
      <w:pPr>
        <w:spacing w:line="360" w:lineRule="auto"/>
        <w:rPr>
          <w:rFonts w:ascii="楷体" w:eastAsia="楷体" w:hAnsi="楷体" w:cstheme="minorEastAsia"/>
          <w:b/>
          <w:bCs/>
          <w:sz w:val="24"/>
          <w:szCs w:val="32"/>
        </w:rPr>
      </w:pPr>
      <w:r w:rsidRPr="0005286C">
        <w:rPr>
          <w:rFonts w:ascii="楷体" w:eastAsia="楷体" w:hAnsi="楷体" w:cstheme="minorEastAsia" w:hint="eastAsia"/>
          <w:b/>
          <w:bCs/>
          <w:sz w:val="24"/>
          <w:szCs w:val="32"/>
        </w:rPr>
        <w:t>联系</w:t>
      </w:r>
      <w:r>
        <w:rPr>
          <w:rFonts w:ascii="楷体" w:eastAsia="楷体" w:hAnsi="楷体" w:cstheme="minorEastAsia" w:hint="eastAsia"/>
          <w:b/>
          <w:bCs/>
          <w:sz w:val="24"/>
          <w:szCs w:val="32"/>
        </w:rPr>
        <w:t>人</w:t>
      </w:r>
      <w:r w:rsidRPr="0005286C">
        <w:rPr>
          <w:rFonts w:ascii="楷体" w:eastAsia="楷体" w:hAnsi="楷体" w:cstheme="minorEastAsia" w:hint="eastAsia"/>
          <w:b/>
          <w:bCs/>
          <w:sz w:val="24"/>
          <w:szCs w:val="32"/>
        </w:rPr>
        <w:t>：</w:t>
      </w:r>
    </w:p>
    <w:p w14:paraId="5FAD60BE" w14:textId="77777777" w:rsidR="00A549D0" w:rsidRPr="0005286C" w:rsidRDefault="00A549D0" w:rsidP="00A549D0">
      <w:pPr>
        <w:spacing w:line="360" w:lineRule="auto"/>
        <w:rPr>
          <w:rFonts w:ascii="楷体" w:eastAsia="楷体" w:hAnsi="楷体" w:cstheme="minorEastAsia"/>
          <w:sz w:val="24"/>
          <w:szCs w:val="32"/>
        </w:rPr>
      </w:pPr>
      <w:r w:rsidRPr="00E84A56">
        <w:rPr>
          <w:rFonts w:ascii="楷体" w:eastAsia="楷体" w:hAnsi="楷体" w:cstheme="minorEastAsia" w:hint="eastAsia"/>
          <w:sz w:val="24"/>
          <w:szCs w:val="32"/>
        </w:rPr>
        <w:t>杨燕清</w:t>
      </w:r>
      <w:r>
        <w:rPr>
          <w:rFonts w:ascii="Calibri" w:eastAsia="楷体" w:hAnsi="Calibri" w:cs="Calibri" w:hint="eastAsia"/>
          <w:sz w:val="24"/>
          <w:szCs w:val="32"/>
        </w:rPr>
        <w:t xml:space="preserve"> </w:t>
      </w:r>
      <w:r>
        <w:rPr>
          <w:rFonts w:ascii="Calibri" w:eastAsia="楷体" w:hAnsi="Calibri" w:cs="Calibri" w:hint="eastAsia"/>
          <w:sz w:val="24"/>
          <w:szCs w:val="32"/>
        </w:rPr>
        <w:t>电话：</w:t>
      </w:r>
      <w:r w:rsidRPr="00E84A56">
        <w:rPr>
          <w:rFonts w:ascii="楷体" w:eastAsia="楷体" w:hAnsi="楷体" w:cstheme="minorEastAsia" w:hint="eastAsia"/>
          <w:sz w:val="24"/>
          <w:szCs w:val="32"/>
        </w:rPr>
        <w:t>0755-86392057</w:t>
      </w:r>
      <w:r>
        <w:rPr>
          <w:rFonts w:ascii="Calibri" w:eastAsia="楷体" w:hAnsi="Calibri" w:cs="Calibri" w:hint="eastAsia"/>
          <w:sz w:val="24"/>
          <w:szCs w:val="32"/>
        </w:rPr>
        <w:t xml:space="preserve">  </w:t>
      </w:r>
      <w:r>
        <w:rPr>
          <w:rFonts w:ascii="Calibri" w:eastAsia="楷体" w:hAnsi="Calibri" w:cs="Calibri" w:hint="eastAsia"/>
          <w:sz w:val="24"/>
          <w:szCs w:val="32"/>
        </w:rPr>
        <w:t>邮箱：</w:t>
      </w:r>
      <w:r w:rsidRPr="0005286C">
        <w:rPr>
          <w:rFonts w:ascii="楷体" w:eastAsia="楷体" w:hAnsi="楷体" w:cstheme="minorEastAsia" w:hint="eastAsia"/>
          <w:sz w:val="24"/>
          <w:szCs w:val="32"/>
        </w:rPr>
        <w:t>ibc@siat.ac.cn</w:t>
      </w:r>
      <w:r>
        <w:rPr>
          <w:rFonts w:ascii="楷体" w:eastAsia="楷体" w:hAnsi="楷体" w:cstheme="minorEastAsia" w:hint="eastAsia"/>
          <w:sz w:val="24"/>
          <w:szCs w:val="32"/>
        </w:rPr>
        <w:t xml:space="preserve">  办公室：</w:t>
      </w:r>
      <w:r w:rsidRPr="00E84A56">
        <w:rPr>
          <w:rFonts w:ascii="楷体" w:eastAsia="楷体" w:hAnsi="楷体" w:cstheme="minorEastAsia" w:hint="eastAsia"/>
          <w:sz w:val="24"/>
          <w:szCs w:val="32"/>
        </w:rPr>
        <w:t>C207</w:t>
      </w:r>
    </w:p>
    <w:p w14:paraId="1965522F" w14:textId="77777777" w:rsidR="00A549D0" w:rsidRPr="0005286C" w:rsidRDefault="00A549D0" w:rsidP="00A549D0">
      <w:pPr>
        <w:spacing w:line="360" w:lineRule="auto"/>
        <w:rPr>
          <w:rFonts w:ascii="楷体" w:eastAsia="楷体" w:hAnsi="楷体" w:cstheme="minorEastAsia"/>
          <w:b/>
          <w:bCs/>
          <w:sz w:val="24"/>
          <w:szCs w:val="32"/>
        </w:rPr>
      </w:pPr>
    </w:p>
    <w:p w14:paraId="5F0EA3E6" w14:textId="77777777" w:rsidR="00A549D0" w:rsidRDefault="00A549D0" w:rsidP="00A549D0">
      <w:pPr>
        <w:spacing w:line="360" w:lineRule="auto"/>
        <w:rPr>
          <w:rFonts w:ascii="楷体" w:eastAsia="楷体" w:hAnsi="楷体" w:cstheme="minorEastAsia"/>
          <w:b/>
          <w:bCs/>
          <w:sz w:val="24"/>
          <w:szCs w:val="32"/>
        </w:rPr>
      </w:pPr>
      <w:r w:rsidRPr="0005286C">
        <w:rPr>
          <w:rFonts w:ascii="楷体" w:eastAsia="楷体" w:hAnsi="楷体" w:cstheme="minorEastAsia" w:hint="eastAsia"/>
          <w:b/>
          <w:bCs/>
          <w:sz w:val="24"/>
          <w:szCs w:val="32"/>
        </w:rPr>
        <w:t>流程</w:t>
      </w:r>
      <w:r>
        <w:rPr>
          <w:rFonts w:ascii="楷体" w:eastAsia="楷体" w:hAnsi="楷体" w:cstheme="minorEastAsia" w:hint="eastAsia"/>
          <w:b/>
          <w:bCs/>
          <w:sz w:val="24"/>
          <w:szCs w:val="32"/>
        </w:rPr>
        <w:t>：</w:t>
      </w:r>
    </w:p>
    <w:p w14:paraId="4FB28BB1" w14:textId="5680E366" w:rsidR="00A549D0" w:rsidRPr="0005286C" w:rsidRDefault="00A549D0" w:rsidP="00A549D0">
      <w:pPr>
        <w:spacing w:line="360" w:lineRule="auto"/>
        <w:rPr>
          <w:rFonts w:ascii="楷体" w:eastAsia="楷体" w:hAnsi="楷体" w:cstheme="minorEastAsia"/>
          <w:sz w:val="24"/>
          <w:szCs w:val="32"/>
        </w:rPr>
      </w:pPr>
      <w:r>
        <w:rPr>
          <w:rFonts w:ascii="楷体" w:eastAsia="楷体" w:hAnsi="楷体" w:cstheme="minorEastAsia" w:hint="eastAsia"/>
          <w:sz w:val="24"/>
          <w:szCs w:val="32"/>
        </w:rPr>
        <w:t>风险评估→</w:t>
      </w:r>
      <w:r w:rsidR="00FA4BDB">
        <w:rPr>
          <w:rFonts w:ascii="楷体" w:eastAsia="楷体" w:hAnsi="楷体" w:cstheme="minorEastAsia" w:hint="eastAsia"/>
          <w:sz w:val="24"/>
          <w:szCs w:val="32"/>
        </w:rPr>
        <w:t>管理员审核</w:t>
      </w:r>
      <w:r>
        <w:rPr>
          <w:rFonts w:ascii="楷体" w:eastAsia="楷体" w:hAnsi="楷体" w:cstheme="minorEastAsia" w:hint="eastAsia"/>
          <w:sz w:val="24"/>
          <w:szCs w:val="32"/>
        </w:rPr>
        <w:t>→</w:t>
      </w:r>
      <w:r w:rsidR="00FA4BDB">
        <w:rPr>
          <w:rFonts w:ascii="楷体" w:eastAsia="楷体" w:hAnsi="楷体" w:cstheme="minorEastAsia" w:hint="eastAsia"/>
          <w:sz w:val="24"/>
          <w:szCs w:val="32"/>
        </w:rPr>
        <w:t>负责人审核</w:t>
      </w:r>
      <w:r>
        <w:rPr>
          <w:rFonts w:ascii="楷体" w:eastAsia="楷体" w:hAnsi="楷体" w:cstheme="minorEastAsia" w:hint="eastAsia"/>
          <w:sz w:val="24"/>
          <w:szCs w:val="32"/>
        </w:rPr>
        <w:t>→</w:t>
      </w:r>
      <w:r w:rsidR="00FA4BDB">
        <w:rPr>
          <w:rFonts w:ascii="楷体" w:eastAsia="楷体" w:hAnsi="楷体" w:cstheme="minorEastAsia" w:hint="eastAsia"/>
          <w:sz w:val="24"/>
          <w:szCs w:val="32"/>
        </w:rPr>
        <w:t>所/院生物安全委员会审查</w:t>
      </w:r>
      <w:r>
        <w:rPr>
          <w:rFonts w:ascii="楷体" w:eastAsia="楷体" w:hAnsi="楷体" w:cstheme="minorEastAsia" w:hint="eastAsia"/>
          <w:sz w:val="24"/>
          <w:szCs w:val="32"/>
        </w:rPr>
        <w:t>→</w:t>
      </w:r>
      <w:r w:rsidR="00FA4BDB">
        <w:rPr>
          <w:rFonts w:ascii="楷体" w:eastAsia="楷体" w:hAnsi="楷体" w:cstheme="minorEastAsia" w:hint="eastAsia"/>
          <w:sz w:val="24"/>
          <w:szCs w:val="32"/>
        </w:rPr>
        <w:t>实验室负责人审批</w:t>
      </w:r>
    </w:p>
    <w:p w14:paraId="1EC01258" w14:textId="1BAAA8EF" w:rsidR="00FE0D1F" w:rsidRPr="00E84A56" w:rsidRDefault="00B615FC" w:rsidP="00FE0D1F">
      <w:pPr>
        <w:spacing w:line="360" w:lineRule="auto"/>
        <w:rPr>
          <w:rFonts w:ascii="楷体" w:eastAsia="楷体" w:hAnsi="楷体" w:cstheme="minorEastAsia"/>
        </w:rPr>
      </w:pPr>
      <w:r>
        <w:rPr>
          <w:noProof/>
        </w:rPr>
        <w:drawing>
          <wp:inline distT="0" distB="0" distL="0" distR="0" wp14:anchorId="3B79860C" wp14:editId="7FF2882E">
            <wp:extent cx="5274310" cy="3326130"/>
            <wp:effectExtent l="0" t="0" r="2540" b="7620"/>
            <wp:docPr id="9629954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326130"/>
                    </a:xfrm>
                    <a:prstGeom prst="rect">
                      <a:avLst/>
                    </a:prstGeom>
                    <a:noFill/>
                    <a:ln>
                      <a:noFill/>
                    </a:ln>
                  </pic:spPr>
                </pic:pic>
              </a:graphicData>
            </a:graphic>
          </wp:inline>
        </w:drawing>
      </w:r>
    </w:p>
    <w:p w14:paraId="498C7FA7" w14:textId="77777777" w:rsidR="00FE0D1F" w:rsidRPr="00E84A56" w:rsidRDefault="00FE0D1F" w:rsidP="00FE0D1F">
      <w:pPr>
        <w:spacing w:line="360" w:lineRule="auto"/>
        <w:rPr>
          <w:rFonts w:ascii="楷体" w:eastAsia="楷体" w:hAnsi="楷体" w:cstheme="minorEastAsia"/>
        </w:rPr>
      </w:pPr>
    </w:p>
    <w:p w14:paraId="14D9069B" w14:textId="0F1FA898" w:rsidR="00FA4BDB" w:rsidRPr="00240C0F" w:rsidRDefault="00FA4BDB" w:rsidP="00FA4BDB">
      <w:pPr>
        <w:spacing w:line="360" w:lineRule="auto"/>
        <w:rPr>
          <w:rFonts w:ascii="Times New Roman" w:eastAsia="楷体" w:hAnsi="Times New Roman" w:cs="Times New Roman"/>
          <w:b/>
          <w:bCs/>
          <w:sz w:val="24"/>
        </w:rPr>
      </w:pPr>
      <w:r w:rsidRPr="00240C0F">
        <w:rPr>
          <w:rFonts w:ascii="Times New Roman" w:eastAsia="楷体" w:hAnsi="Times New Roman" w:cs="Times New Roman"/>
          <w:b/>
          <w:bCs/>
          <w:sz w:val="24"/>
        </w:rPr>
        <w:t>注意事项：</w:t>
      </w:r>
    </w:p>
    <w:p w14:paraId="2BAF9CB8" w14:textId="62F21AAA" w:rsidR="00B615FC" w:rsidRDefault="00B615FC" w:rsidP="00B615FC">
      <w:pPr>
        <w:pStyle w:val="a9"/>
        <w:numPr>
          <w:ilvl w:val="0"/>
          <w:numId w:val="4"/>
        </w:numPr>
        <w:spacing w:line="360" w:lineRule="auto"/>
        <w:ind w:firstLineChars="0"/>
        <w:rPr>
          <w:rFonts w:ascii="楷体" w:eastAsia="楷体" w:hAnsi="楷体" w:cstheme="minorEastAsia"/>
          <w:sz w:val="24"/>
        </w:rPr>
      </w:pPr>
      <w:r>
        <w:rPr>
          <w:rFonts w:ascii="楷体" w:eastAsia="楷体" w:hAnsi="楷体" w:cstheme="minorEastAsia" w:hint="eastAsia"/>
          <w:sz w:val="24"/>
        </w:rPr>
        <w:t>初次提交《病原微生物风险评估报告》，建议提前一个月提出申请；</w:t>
      </w:r>
    </w:p>
    <w:p w14:paraId="2131C4D8" w14:textId="332B14B7" w:rsidR="00B615FC" w:rsidRPr="00B615FC" w:rsidRDefault="00B615FC" w:rsidP="00B615FC">
      <w:pPr>
        <w:pStyle w:val="a9"/>
        <w:numPr>
          <w:ilvl w:val="0"/>
          <w:numId w:val="4"/>
        </w:numPr>
        <w:spacing w:line="360" w:lineRule="auto"/>
        <w:ind w:firstLineChars="0"/>
        <w:rPr>
          <w:rFonts w:ascii="楷体" w:eastAsia="楷体" w:hAnsi="楷体" w:cstheme="minorEastAsia"/>
          <w:sz w:val="24"/>
        </w:rPr>
      </w:pPr>
      <w:r w:rsidRPr="00B615FC">
        <w:rPr>
          <w:rFonts w:ascii="楷体" w:eastAsia="楷体" w:hAnsi="楷体" w:cstheme="minorEastAsia" w:hint="eastAsia"/>
          <w:sz w:val="24"/>
        </w:rPr>
        <w:t>变更实验室活动（包括设施、设备、人员、活动范围、管理），相关政策、法规、标准发生变化，发生事件事故后，《病原微生物风险评估报告》应经过至少一位具有相关专业背景的院生物安全管理委员会委员审查；</w:t>
      </w:r>
    </w:p>
    <w:p w14:paraId="7F75F22D" w14:textId="44EFD097" w:rsidR="00B615FC" w:rsidRDefault="00B615FC" w:rsidP="00B615FC">
      <w:pPr>
        <w:pStyle w:val="a9"/>
        <w:numPr>
          <w:ilvl w:val="0"/>
          <w:numId w:val="4"/>
        </w:numPr>
        <w:spacing w:line="360" w:lineRule="auto"/>
        <w:ind w:firstLineChars="0"/>
        <w:rPr>
          <w:rFonts w:ascii="楷体" w:eastAsia="楷体" w:hAnsi="楷体" w:cstheme="minorEastAsia"/>
          <w:sz w:val="24"/>
        </w:rPr>
      </w:pPr>
      <w:r w:rsidRPr="00B615FC">
        <w:rPr>
          <w:rFonts w:ascii="楷体" w:eastAsia="楷体" w:hAnsi="楷体" w:cstheme="minorEastAsia" w:hint="eastAsia"/>
          <w:sz w:val="24"/>
        </w:rPr>
        <w:t>如果使用实验动物，须提供实验动物伦理编号。风险评估报告中实验动物品系、涉及病原微生物须与动物伦理中一致，风险评估报告申请人应全部被包含于动物伦理主要参与人。</w:t>
      </w:r>
    </w:p>
    <w:p w14:paraId="2DB76CD0" w14:textId="77777777" w:rsidR="00FE0D1F" w:rsidRPr="003E53FE" w:rsidRDefault="00FE0D1F" w:rsidP="00FE0D1F">
      <w:pPr>
        <w:pStyle w:val="a9"/>
        <w:spacing w:line="360" w:lineRule="auto"/>
        <w:ind w:firstLineChars="0" w:firstLine="0"/>
        <w:rPr>
          <w:rFonts w:ascii="楷体" w:eastAsia="楷体" w:hAnsi="楷体" w:cs="Times New Roman"/>
          <w:sz w:val="24"/>
        </w:rPr>
      </w:pPr>
    </w:p>
    <w:p w14:paraId="676F7E30" w14:textId="77777777" w:rsidR="00D86085" w:rsidRPr="00E84A56" w:rsidRDefault="00D86085">
      <w:pPr>
        <w:rPr>
          <w:rFonts w:ascii="楷体" w:eastAsia="楷体" w:hAnsi="楷体"/>
        </w:rPr>
      </w:pPr>
    </w:p>
    <w:sectPr w:rsidR="00D86085" w:rsidRPr="00E84A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5AF2" w14:textId="77777777" w:rsidR="00BD300B" w:rsidRDefault="00BD300B" w:rsidP="00FE0D1F">
      <w:r>
        <w:separator/>
      </w:r>
    </w:p>
  </w:endnote>
  <w:endnote w:type="continuationSeparator" w:id="0">
    <w:p w14:paraId="3BF5E9C0" w14:textId="77777777" w:rsidR="00BD300B" w:rsidRDefault="00BD300B" w:rsidP="00FE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7071" w14:textId="77777777" w:rsidR="00BD300B" w:rsidRDefault="00BD300B" w:rsidP="00FE0D1F">
      <w:r>
        <w:separator/>
      </w:r>
    </w:p>
  </w:footnote>
  <w:footnote w:type="continuationSeparator" w:id="0">
    <w:p w14:paraId="68731409" w14:textId="77777777" w:rsidR="00BD300B" w:rsidRDefault="00BD300B" w:rsidP="00FE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28879D"/>
    <w:multiLevelType w:val="singleLevel"/>
    <w:tmpl w:val="258E1D6E"/>
    <w:lvl w:ilvl="0">
      <w:start w:val="1"/>
      <w:numFmt w:val="decimal"/>
      <w:lvlText w:val="%1."/>
      <w:lvlJc w:val="left"/>
      <w:pPr>
        <w:ind w:left="425" w:hanging="425"/>
      </w:pPr>
      <w:rPr>
        <w:rFonts w:ascii="楷体" w:eastAsia="楷体" w:hAnsi="楷体" w:cstheme="minorEastAsia"/>
      </w:rPr>
    </w:lvl>
  </w:abstractNum>
  <w:abstractNum w:abstractNumId="1" w15:restartNumberingAfterBreak="0">
    <w:nsid w:val="FA5E66B3"/>
    <w:multiLevelType w:val="singleLevel"/>
    <w:tmpl w:val="FA5E66B3"/>
    <w:lvl w:ilvl="0">
      <w:start w:val="1"/>
      <w:numFmt w:val="decimal"/>
      <w:lvlText w:val="%1."/>
      <w:lvlJc w:val="left"/>
      <w:pPr>
        <w:tabs>
          <w:tab w:val="left" w:pos="312"/>
        </w:tabs>
      </w:pPr>
    </w:lvl>
  </w:abstractNum>
  <w:abstractNum w:abstractNumId="2" w15:restartNumberingAfterBreak="0">
    <w:nsid w:val="0E04086E"/>
    <w:multiLevelType w:val="singleLevel"/>
    <w:tmpl w:val="0E04086E"/>
    <w:lvl w:ilvl="0">
      <w:start w:val="1"/>
      <w:numFmt w:val="chineseCounting"/>
      <w:suff w:val="nothing"/>
      <w:lvlText w:val="%1、"/>
      <w:lvlJc w:val="left"/>
      <w:rPr>
        <w:rFonts w:hint="eastAsia"/>
      </w:rPr>
    </w:lvl>
  </w:abstractNum>
  <w:abstractNum w:abstractNumId="3" w15:restartNumberingAfterBreak="0">
    <w:nsid w:val="35EC658C"/>
    <w:multiLevelType w:val="hybridMultilevel"/>
    <w:tmpl w:val="41F4B730"/>
    <w:lvl w:ilvl="0" w:tplc="FB80E2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60310035">
    <w:abstractNumId w:val="2"/>
  </w:num>
  <w:num w:numId="2" w16cid:durableId="841700513">
    <w:abstractNumId w:val="1"/>
  </w:num>
  <w:num w:numId="3" w16cid:durableId="1017078937">
    <w:abstractNumId w:val="3"/>
  </w:num>
  <w:num w:numId="4" w16cid:durableId="84332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7B"/>
    <w:rsid w:val="001D4B0C"/>
    <w:rsid w:val="0034722A"/>
    <w:rsid w:val="003A1B0D"/>
    <w:rsid w:val="003E53FE"/>
    <w:rsid w:val="0048767B"/>
    <w:rsid w:val="006B2AE9"/>
    <w:rsid w:val="008424AA"/>
    <w:rsid w:val="008541B7"/>
    <w:rsid w:val="009338B8"/>
    <w:rsid w:val="00A32BA2"/>
    <w:rsid w:val="00A549D0"/>
    <w:rsid w:val="00B615FC"/>
    <w:rsid w:val="00BD300B"/>
    <w:rsid w:val="00D61731"/>
    <w:rsid w:val="00D86085"/>
    <w:rsid w:val="00E169A8"/>
    <w:rsid w:val="00E420BD"/>
    <w:rsid w:val="00E84A56"/>
    <w:rsid w:val="00ED7C8B"/>
    <w:rsid w:val="00F257D6"/>
    <w:rsid w:val="00FA4BDB"/>
    <w:rsid w:val="00FE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E351"/>
  <w15:chartTrackingRefBased/>
  <w15:docId w15:val="{63F38430-BCB9-418A-A773-62FF565B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D1F"/>
    <w:pPr>
      <w:widowControl w:val="0"/>
      <w:jc w:val="both"/>
    </w:pPr>
    <w:rPr>
      <w:szCs w:val="24"/>
    </w:rPr>
  </w:style>
  <w:style w:type="paragraph" w:styleId="1">
    <w:name w:val="heading 1"/>
    <w:basedOn w:val="a"/>
    <w:next w:val="a"/>
    <w:link w:val="10"/>
    <w:uiPriority w:val="9"/>
    <w:qFormat/>
    <w:rsid w:val="0034722A"/>
    <w:pPr>
      <w:keepNext/>
      <w:keepLines/>
      <w:widowControl/>
      <w:spacing w:before="480" w:after="360"/>
      <w:jc w:val="center"/>
      <w:outlineLvl w:val="0"/>
    </w:pPr>
    <w:rPr>
      <w:rFonts w:ascii="Times New Roman" w:eastAsia="黑体" w:hAnsi="Times New Roman" w:cstheme="majorBidi"/>
      <w:b/>
      <w:sz w:val="28"/>
      <w:szCs w:val="30"/>
    </w:rPr>
  </w:style>
  <w:style w:type="paragraph" w:styleId="2">
    <w:name w:val="heading 2"/>
    <w:basedOn w:val="a"/>
    <w:next w:val="a"/>
    <w:link w:val="20"/>
    <w:uiPriority w:val="9"/>
    <w:semiHidden/>
    <w:unhideWhenUsed/>
    <w:qFormat/>
    <w:rsid w:val="001D4B0C"/>
    <w:pPr>
      <w:keepNext/>
      <w:keepLines/>
      <w:widowControl/>
      <w:spacing w:before="480" w:after="120"/>
      <w:jc w:val="center"/>
      <w:outlineLvl w:val="1"/>
    </w:pPr>
    <w:rPr>
      <w:rFonts w:asciiTheme="majorHAnsi" w:eastAsia="Times New Roman" w:hAnsiTheme="majorHAnsi" w:cstheme="majorBidi"/>
      <w:sz w:val="24"/>
      <w:szCs w:val="28"/>
    </w:rPr>
  </w:style>
  <w:style w:type="paragraph" w:styleId="3">
    <w:name w:val="heading 3"/>
    <w:basedOn w:val="a"/>
    <w:next w:val="a"/>
    <w:link w:val="30"/>
    <w:uiPriority w:val="9"/>
    <w:unhideWhenUsed/>
    <w:qFormat/>
    <w:rsid w:val="001D4B0C"/>
    <w:pPr>
      <w:keepNext/>
      <w:keepLines/>
      <w:widowControl/>
      <w:spacing w:before="240" w:after="120"/>
      <w:jc w:val="left"/>
      <w:outlineLvl w:val="2"/>
    </w:pPr>
    <w:rPr>
      <w:rFonts w:asciiTheme="majorHAnsi" w:eastAsia="Times New Roman" w:hAnsiTheme="majorHAnsi" w:cstheme="majorBidi"/>
      <w:sz w:val="24"/>
      <w:szCs w:val="26"/>
    </w:rPr>
  </w:style>
  <w:style w:type="paragraph" w:styleId="4">
    <w:name w:val="heading 4"/>
    <w:basedOn w:val="a"/>
    <w:next w:val="a"/>
    <w:link w:val="40"/>
    <w:uiPriority w:val="9"/>
    <w:unhideWhenUsed/>
    <w:qFormat/>
    <w:rsid w:val="0034722A"/>
    <w:pPr>
      <w:keepNext/>
      <w:keepLines/>
      <w:widowControl/>
      <w:spacing w:before="240" w:after="120" w:line="259" w:lineRule="auto"/>
      <w:jc w:val="left"/>
      <w:outlineLvl w:val="3"/>
    </w:pPr>
    <w:rPr>
      <w:rFonts w:asciiTheme="majorHAnsi" w:eastAsia="Times New Roman" w:hAnsiTheme="majorHAnsi" w:cstheme="majorBidi"/>
      <w:i/>
      <w:iCs/>
      <w:sz w:val="24"/>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22A"/>
    <w:rPr>
      <w:rFonts w:ascii="Times New Roman" w:eastAsia="黑体" w:hAnsi="Times New Roman" w:cstheme="majorBidi"/>
      <w:b/>
      <w:sz w:val="28"/>
      <w:szCs w:val="30"/>
    </w:rPr>
  </w:style>
  <w:style w:type="character" w:customStyle="1" w:styleId="20">
    <w:name w:val="标题 2 字符"/>
    <w:basedOn w:val="a0"/>
    <w:link w:val="2"/>
    <w:uiPriority w:val="9"/>
    <w:semiHidden/>
    <w:rsid w:val="001D4B0C"/>
    <w:rPr>
      <w:rFonts w:asciiTheme="majorHAnsi" w:eastAsia="Times New Roman" w:hAnsiTheme="majorHAnsi" w:cstheme="majorBidi"/>
      <w:sz w:val="24"/>
      <w:szCs w:val="28"/>
    </w:rPr>
  </w:style>
  <w:style w:type="paragraph" w:styleId="a3">
    <w:name w:val="Subtitle"/>
    <w:aliases w:val="标题3"/>
    <w:basedOn w:val="a"/>
    <w:next w:val="a"/>
    <w:link w:val="a4"/>
    <w:uiPriority w:val="11"/>
    <w:qFormat/>
    <w:rsid w:val="001D4B0C"/>
    <w:pPr>
      <w:widowControl/>
      <w:numPr>
        <w:ilvl w:val="1"/>
      </w:numPr>
      <w:spacing w:before="240" w:after="120"/>
      <w:jc w:val="left"/>
    </w:pPr>
    <w:rPr>
      <w:rFonts w:asciiTheme="majorHAnsi" w:eastAsia="Times New Roman" w:hAnsiTheme="majorHAnsi" w:cstheme="majorBidi"/>
      <w:sz w:val="24"/>
    </w:rPr>
  </w:style>
  <w:style w:type="character" w:customStyle="1" w:styleId="a4">
    <w:name w:val="副标题 字符"/>
    <w:aliases w:val="标题3 字符"/>
    <w:basedOn w:val="a0"/>
    <w:link w:val="a3"/>
    <w:uiPriority w:val="11"/>
    <w:rsid w:val="001D4B0C"/>
    <w:rPr>
      <w:rFonts w:asciiTheme="majorHAnsi" w:eastAsia="Times New Roman" w:hAnsiTheme="majorHAnsi" w:cstheme="majorBidi"/>
      <w:sz w:val="24"/>
    </w:rPr>
  </w:style>
  <w:style w:type="character" w:customStyle="1" w:styleId="30">
    <w:name w:val="标题 3 字符"/>
    <w:basedOn w:val="a0"/>
    <w:link w:val="3"/>
    <w:uiPriority w:val="9"/>
    <w:rsid w:val="001D4B0C"/>
    <w:rPr>
      <w:rFonts w:asciiTheme="majorHAnsi" w:eastAsia="Times New Roman" w:hAnsiTheme="majorHAnsi" w:cstheme="majorBidi"/>
      <w:sz w:val="24"/>
      <w:szCs w:val="26"/>
    </w:rPr>
  </w:style>
  <w:style w:type="character" w:customStyle="1" w:styleId="40">
    <w:name w:val="标题 4 字符"/>
    <w:basedOn w:val="a0"/>
    <w:link w:val="4"/>
    <w:uiPriority w:val="9"/>
    <w:rsid w:val="0034722A"/>
    <w:rPr>
      <w:rFonts w:asciiTheme="majorHAnsi" w:eastAsia="Times New Roman" w:hAnsiTheme="majorHAnsi" w:cstheme="majorBidi"/>
      <w:i/>
      <w:iCs/>
      <w:sz w:val="24"/>
      <w:szCs w:val="25"/>
    </w:rPr>
  </w:style>
  <w:style w:type="paragraph" w:styleId="a5">
    <w:name w:val="header"/>
    <w:basedOn w:val="a"/>
    <w:link w:val="a6"/>
    <w:uiPriority w:val="99"/>
    <w:unhideWhenUsed/>
    <w:rsid w:val="00FE0D1F"/>
    <w:pPr>
      <w:tabs>
        <w:tab w:val="center" w:pos="4153"/>
        <w:tab w:val="right" w:pos="8306"/>
      </w:tabs>
      <w:snapToGrid w:val="0"/>
      <w:jc w:val="center"/>
    </w:pPr>
    <w:rPr>
      <w:sz w:val="18"/>
      <w:szCs w:val="18"/>
    </w:rPr>
  </w:style>
  <w:style w:type="character" w:customStyle="1" w:styleId="a6">
    <w:name w:val="页眉 字符"/>
    <w:basedOn w:val="a0"/>
    <w:link w:val="a5"/>
    <w:uiPriority w:val="99"/>
    <w:rsid w:val="00FE0D1F"/>
    <w:rPr>
      <w:sz w:val="18"/>
      <w:szCs w:val="18"/>
    </w:rPr>
  </w:style>
  <w:style w:type="paragraph" w:styleId="a7">
    <w:name w:val="footer"/>
    <w:basedOn w:val="a"/>
    <w:link w:val="a8"/>
    <w:uiPriority w:val="99"/>
    <w:unhideWhenUsed/>
    <w:rsid w:val="00FE0D1F"/>
    <w:pPr>
      <w:tabs>
        <w:tab w:val="center" w:pos="4153"/>
        <w:tab w:val="right" w:pos="8306"/>
      </w:tabs>
      <w:snapToGrid w:val="0"/>
      <w:jc w:val="left"/>
    </w:pPr>
    <w:rPr>
      <w:sz w:val="18"/>
      <w:szCs w:val="18"/>
    </w:rPr>
  </w:style>
  <w:style w:type="character" w:customStyle="1" w:styleId="a8">
    <w:name w:val="页脚 字符"/>
    <w:basedOn w:val="a0"/>
    <w:link w:val="a7"/>
    <w:uiPriority w:val="99"/>
    <w:rsid w:val="00FE0D1F"/>
    <w:rPr>
      <w:sz w:val="18"/>
      <w:szCs w:val="18"/>
    </w:rPr>
  </w:style>
  <w:style w:type="paragraph" w:styleId="a9">
    <w:name w:val="List Paragraph"/>
    <w:basedOn w:val="a"/>
    <w:uiPriority w:val="1"/>
    <w:qFormat/>
    <w:rsid w:val="00FE0D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Wang</dc:creator>
  <cp:keywords/>
  <dc:description/>
  <cp:lastModifiedBy>Ning Wang</cp:lastModifiedBy>
  <cp:revision>7</cp:revision>
  <dcterms:created xsi:type="dcterms:W3CDTF">2024-03-21T07:04:00Z</dcterms:created>
  <dcterms:modified xsi:type="dcterms:W3CDTF">2024-03-21T10:26:00Z</dcterms:modified>
</cp:coreProperties>
</file>