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default" w:ascii="Calibri" w:hAnsi="Calibri" w:eastAsia="宋体" w:cs="Times New Roman"/>
          <w:b/>
          <w:bCs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none"/>
          <w:lang w:val="en-US" w:eastAsia="zh-CN"/>
        </w:rPr>
        <w:t>深圳理工大学（筹）-南方科技大学联合培养项目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3</w:t>
      </w: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年招收攻读硕士学位研究生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考生个人简历及自述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1"/>
        <w:gridCol w:w="469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系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深理工-南科大联合培养项目    专业：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英语等级及成绩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专业学位研究生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参加科研工作、课外科技活动情况：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本科毕业论文／设计题目及主要内容：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发表论文、申请专利或其它研究成果情况：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ascii="Calibri" w:hAnsi="Calibri" w:eastAsia="宋体" w:cs="宋体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   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32077299"/>
    <w:rsid w:val="43E314E0"/>
    <w:rsid w:val="5C9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114</Words>
  <Characters>651</Characters>
  <Lines>5</Lines>
  <Paragraphs>1</Paragraphs>
  <TotalTime>22</TotalTime>
  <ScaleCrop>false</ScaleCrop>
  <LinksUpToDate>false</LinksUpToDate>
  <CharactersWithSpaces>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H.sir</cp:lastModifiedBy>
  <dcterms:modified xsi:type="dcterms:W3CDTF">2023-03-21T07:30:32Z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F9A18D85A6694C38A693A3E8D3E466AA</vt:lpwstr>
  </property>
</Properties>
</file>